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52" w:rsidRPr="006C3CE7" w:rsidRDefault="00986652" w:rsidP="0098665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pacing w:val="30"/>
          <w:sz w:val="28"/>
          <w:szCs w:val="28"/>
          <w:lang w:eastAsia="ru-RU"/>
        </w:rPr>
      </w:pPr>
      <w:r w:rsidRPr="006C3CE7">
        <w:rPr>
          <w:rFonts w:ascii="Times New Roman" w:eastAsia="Times New Roman" w:hAnsi="Times New Roman" w:cs="Times New Roman"/>
          <w:b/>
          <w:i/>
          <w:spacing w:val="30"/>
          <w:sz w:val="28"/>
          <w:szCs w:val="28"/>
          <w:lang w:eastAsia="ru-RU"/>
        </w:rPr>
        <w:t xml:space="preserve">Ахмедьянова </w:t>
      </w:r>
      <w:proofErr w:type="spellStart"/>
      <w:r w:rsidRPr="006C3CE7">
        <w:rPr>
          <w:rFonts w:ascii="Times New Roman" w:eastAsia="Times New Roman" w:hAnsi="Times New Roman" w:cs="Times New Roman"/>
          <w:b/>
          <w:i/>
          <w:spacing w:val="30"/>
          <w:sz w:val="28"/>
          <w:szCs w:val="28"/>
          <w:lang w:eastAsia="ru-RU"/>
        </w:rPr>
        <w:t>Надия</w:t>
      </w:r>
      <w:proofErr w:type="spellEnd"/>
      <w:r w:rsidRPr="006C3CE7">
        <w:rPr>
          <w:rFonts w:ascii="Times New Roman" w:eastAsia="Times New Roman" w:hAnsi="Times New Roman" w:cs="Times New Roman"/>
          <w:b/>
          <w:i/>
          <w:spacing w:val="30"/>
          <w:sz w:val="28"/>
          <w:szCs w:val="28"/>
          <w:lang w:eastAsia="ru-RU"/>
        </w:rPr>
        <w:t xml:space="preserve"> </w:t>
      </w:r>
      <w:proofErr w:type="spellStart"/>
      <w:r w:rsidRPr="006C3CE7">
        <w:rPr>
          <w:rFonts w:ascii="Times New Roman" w:eastAsia="Times New Roman" w:hAnsi="Times New Roman" w:cs="Times New Roman"/>
          <w:b/>
          <w:i/>
          <w:spacing w:val="30"/>
          <w:sz w:val="28"/>
          <w:szCs w:val="28"/>
          <w:lang w:eastAsia="ru-RU"/>
        </w:rPr>
        <w:t>Масхудовна</w:t>
      </w:r>
      <w:proofErr w:type="spellEnd"/>
    </w:p>
    <w:p w:rsidR="006C3CE7" w:rsidRPr="006C3CE7" w:rsidRDefault="00986652" w:rsidP="0098665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pacing w:val="30"/>
          <w:sz w:val="28"/>
          <w:szCs w:val="28"/>
          <w:lang w:eastAsia="ru-RU"/>
        </w:rPr>
      </w:pPr>
      <w:r w:rsidRPr="00986652">
        <w:rPr>
          <w:rFonts w:ascii="Times New Roman" w:eastAsia="Times New Roman" w:hAnsi="Times New Roman" w:cs="Times New Roman"/>
          <w:i/>
          <w:spacing w:val="30"/>
          <w:sz w:val="28"/>
          <w:szCs w:val="28"/>
          <w:lang w:eastAsia="ru-RU"/>
        </w:rPr>
        <w:t>у</w:t>
      </w:r>
      <w:r w:rsidR="006C3CE7" w:rsidRPr="006C3CE7">
        <w:rPr>
          <w:rFonts w:ascii="Times New Roman" w:eastAsia="Times New Roman" w:hAnsi="Times New Roman" w:cs="Times New Roman"/>
          <w:i/>
          <w:spacing w:val="30"/>
          <w:sz w:val="28"/>
          <w:szCs w:val="28"/>
          <w:lang w:eastAsia="ru-RU"/>
        </w:rPr>
        <w:t>читель-логопед</w:t>
      </w:r>
    </w:p>
    <w:p w:rsidR="006C3CE7" w:rsidRPr="006C3CE7" w:rsidRDefault="006C3CE7" w:rsidP="0098665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</w:p>
    <w:p w:rsidR="0062021A" w:rsidRPr="00986652" w:rsidRDefault="00986652" w:rsidP="009866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652">
        <w:rPr>
          <w:rFonts w:ascii="Times New Roman" w:hAnsi="Times New Roman" w:cs="Times New Roman"/>
          <w:b/>
          <w:sz w:val="28"/>
          <w:szCs w:val="28"/>
        </w:rPr>
        <w:t>ИСПОЛЬЗОВАНИЕ ИГРОВЫХ ТЕХНОЛОГИЙ В КОРРЕКЦИОННОЙ РАБОТЕ, НАПРАВЛЕННЫХ НА ПРОФИЛАКТИКУ РЕЧЕВЫХ НАРУШЕНИЙ У ДЕТЕЙ ДОШКОЛЬНОГО ВОЗРАСТА</w:t>
      </w:r>
    </w:p>
    <w:p w:rsidR="00986652" w:rsidRDefault="00986652" w:rsidP="0098665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</w:p>
    <w:p w:rsidR="006C3CE7" w:rsidRPr="006C3CE7" w:rsidRDefault="00945CEA" w:rsidP="00945CE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 w:rsidR="006C3CE7" w:rsidRPr="006C3CE7">
        <w:rPr>
          <w:rFonts w:ascii="Times New Roman" w:eastAsia="Calibri" w:hAnsi="Times New Roman" w:cs="Times New Roman"/>
          <w:sz w:val="28"/>
          <w:szCs w:val="28"/>
        </w:rPr>
        <w:t xml:space="preserve">« Игра-это искра, зажигающая огонек </w:t>
      </w:r>
    </w:p>
    <w:p w:rsidR="006C3CE7" w:rsidRPr="006C3CE7" w:rsidRDefault="006C3CE7" w:rsidP="00986652">
      <w:pPr>
        <w:spacing w:after="0" w:line="360" w:lineRule="auto"/>
        <w:ind w:left="6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3CE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пытливости и любознательности».</w:t>
      </w:r>
    </w:p>
    <w:p w:rsidR="006C3CE7" w:rsidRPr="006C3CE7" w:rsidRDefault="006C3CE7" w:rsidP="00986652">
      <w:pPr>
        <w:spacing w:after="0" w:line="360" w:lineRule="auto"/>
        <w:ind w:left="68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C3CE7">
        <w:rPr>
          <w:rFonts w:ascii="Times New Roman" w:eastAsia="Calibri" w:hAnsi="Times New Roman" w:cs="Times New Roman"/>
          <w:sz w:val="28"/>
          <w:szCs w:val="28"/>
        </w:rPr>
        <w:t>В.А.</w:t>
      </w:r>
      <w:r w:rsidR="009866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3CE7">
        <w:rPr>
          <w:rFonts w:ascii="Times New Roman" w:eastAsia="Calibri" w:hAnsi="Times New Roman" w:cs="Times New Roman"/>
          <w:sz w:val="28"/>
          <w:szCs w:val="28"/>
        </w:rPr>
        <w:t>Сухомлинский</w:t>
      </w:r>
    </w:p>
    <w:p w:rsidR="006C3CE7" w:rsidRPr="006C3CE7" w:rsidRDefault="006C3CE7" w:rsidP="00986652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3CE7" w:rsidRPr="006C3CE7" w:rsidRDefault="006C3CE7" w:rsidP="0098665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Одной из ведущих линий модернизации образования являются достижения нового современного качества дошкольного образования. Это вызывает необходимость разработки современных коррекционно-образовательных технологий.</w:t>
      </w:r>
    </w:p>
    <w:p w:rsidR="006C3CE7" w:rsidRPr="006C3CE7" w:rsidRDefault="006C3CE7" w:rsidP="009866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На современном этапе развития дошкольного образования одной из актуальных задач является повышение эффективности процесса коррекции речевых нарушений у детей дошкольного возраста. Своевременное и правильное развитие речи является залогом не только хорошей успеваемости в школе, но и гарантией правильного формирования всей психической деятельности ребёнка.</w:t>
      </w:r>
    </w:p>
    <w:p w:rsidR="006C3CE7" w:rsidRPr="006C3CE7" w:rsidRDefault="006C3CE7" w:rsidP="009866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98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  </w:t>
      </w: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- обеспечение коррекционно-логопедической работы, направленной на устранение речевых патологий, разработка системы игр и упражнений для профилактики речевых нарушений у детей дошкольного возраста. </w:t>
      </w:r>
    </w:p>
    <w:p w:rsidR="006C3CE7" w:rsidRPr="006C3CE7" w:rsidRDefault="006C3CE7" w:rsidP="009866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Актуальностью проблемы является раннее выявление и профилактика нарушений в развитии речи, совершенствование методов и приемов, направленных на устранение речевых нарушений. </w:t>
      </w:r>
    </w:p>
    <w:p w:rsidR="006C3CE7" w:rsidRPr="006C3CE7" w:rsidRDefault="006C3CE7" w:rsidP="0098665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98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866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</w:t>
      </w: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роблема целесообразного и адекватного использования игровых технологий на разных этапах логопедической работы приобретает большое теоретическое и практическое значение.</w:t>
      </w:r>
    </w:p>
    <w:p w:rsidR="006C3CE7" w:rsidRPr="006C3CE7" w:rsidRDefault="006C3CE7" w:rsidP="0098665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ряду задач, стоящих перед дошкольным учреждением, важное место занимает задача подготовки детей к школе.</w:t>
      </w: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Одним из основных показателей готовности ребенка к успешному обучению является правильная, хорошо развитая речь. Хорошая речь – важнейшее условие всестороннего полноценного развития детей. Поэтому так важно заботиться о своевременном формировании речи детей, о ее чистоте и правильности, предупреждая и исправляя различные нарушения.</w:t>
      </w:r>
    </w:p>
    <w:p w:rsidR="006C3CE7" w:rsidRPr="006C3CE7" w:rsidRDefault="006C3CE7" w:rsidP="0098665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детей — дошкольников, страдающих различными речевыми расстройствами, игровая деятельность сохраняет свое значение и роль как необходимое условие всестороннего развития их личности и интеллекта.</w:t>
      </w:r>
    </w:p>
    <w:p w:rsidR="006C3CE7" w:rsidRPr="006C3CE7" w:rsidRDefault="00986652" w:rsidP="0098665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6C3CE7" w:rsidRPr="006C3C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Однако недостатки звукопроизношения, недостаточно четкое восприятие звукового образа слов, ограниченность словаря, полное или частичное отсутствие грамматических форм, а также изменения темпа речи, ее плавности – все это, в разной степени влияет  на их игровую деятельность, порождает у них и особенности поведения в игре.</w:t>
      </w:r>
    </w:p>
    <w:p w:rsidR="006C3CE7" w:rsidRPr="006C3CE7" w:rsidRDefault="006C3CE7" w:rsidP="0098665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9866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работе  с дошкольниками, имеющими речевые нарушения,</w:t>
      </w:r>
      <w:r w:rsidR="009866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основными задачами являются</w:t>
      </w: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6C3CE7" w:rsidRPr="006C3CE7" w:rsidRDefault="006C3CE7" w:rsidP="0098665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   Широко</w:t>
      </w:r>
      <w:r w:rsidR="009866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использовать</w:t>
      </w: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игры в </w:t>
      </w:r>
      <w:hyperlink r:id="rId6" w:tooltip="Коррекционная работа" w:history="1">
        <w:r w:rsidRPr="006C3CE7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коррекционной работе</w:t>
        </w:r>
      </w:hyperlink>
      <w:r w:rsidRPr="006C3CE7">
        <w:rPr>
          <w:rFonts w:ascii="Times New Roman" w:eastAsia="Times New Roman" w:hAnsi="Times New Roman" w:cs="Times New Roman"/>
          <w:color w:val="000000"/>
          <w:sz w:val="32"/>
          <w:szCs w:val="28"/>
          <w:bdr w:val="none" w:sz="0" w:space="0" w:color="auto" w:frame="1"/>
          <w:lang w:eastAsia="ru-RU"/>
        </w:rPr>
        <w:t>,</w:t>
      </w:r>
      <w:r w:rsidR="009866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 средство</w:t>
      </w: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физического, умственного, нравственного и эстетического воспитания детей.</w:t>
      </w:r>
    </w:p>
    <w:p w:rsidR="006C3CE7" w:rsidRPr="006C3CE7" w:rsidRDefault="00986652" w:rsidP="0098665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    Увеличивать потребности</w:t>
      </w:r>
      <w:r w:rsidR="006C3CE7" w:rsidRPr="006C3C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ребенка в общении, стимулировать, накапливать и развивать</w:t>
      </w:r>
      <w:r w:rsidR="001E5E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него речевые умения и навыки</w:t>
      </w:r>
      <w:r w:rsidRPr="009866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="001E5E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помощью игры</w:t>
      </w:r>
      <w:r w:rsidR="006C3CE7" w:rsidRPr="006C3C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C3CE7" w:rsidRPr="006C3CE7" w:rsidRDefault="006C3CE7" w:rsidP="0098665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   При проведении игры учитывать возраст и возможные особенности поведения детей с различными  речевыми расстройствами.</w:t>
      </w:r>
    </w:p>
    <w:p w:rsidR="006C3CE7" w:rsidRPr="006C3CE7" w:rsidRDefault="006C3CE7" w:rsidP="0098665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    Организуя логопедическое занятие, учитывать, что оно должно носить характер </w:t>
      </w:r>
      <w:hyperlink r:id="rId7" w:tooltip="Образовательная деятельность" w:history="1">
        <w:r w:rsidRPr="006C3CE7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учебно-игровой деятельности</w:t>
        </w:r>
      </w:hyperlink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для ребенка, быть эмоционально окрашено, должно привлекать ребенка, вызывать у него живой интерес и порождать радостное ожидание новых занятий.</w:t>
      </w:r>
    </w:p>
    <w:p w:rsidR="006C3CE7" w:rsidRPr="006C3CE7" w:rsidRDefault="006C3CE7" w:rsidP="00986652">
      <w:pPr>
        <w:shd w:val="clear" w:color="auto" w:fill="FFFFFF"/>
        <w:spacing w:after="0" w:line="360" w:lineRule="auto"/>
        <w:jc w:val="both"/>
        <w:rPr>
          <w:rFonts w:ascii="Calibri" w:eastAsia="Calibri" w:hAnsi="Calibri" w:cs="Times New Roman"/>
          <w:color w:val="000000"/>
          <w:sz w:val="28"/>
          <w:szCs w:val="28"/>
          <w:bdr w:val="none" w:sz="0" w:space="0" w:color="auto" w:frame="1"/>
        </w:rPr>
      </w:pP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</w:t>
      </w:r>
      <w:r w:rsidR="001E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эт</w:t>
      </w: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задач </w:t>
      </w:r>
      <w:r w:rsidR="001E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использовать</w:t>
      </w: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развивающую среду, технические средства и дидактические игры, с помощью которых</w:t>
      </w:r>
      <w:r w:rsidR="001E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добиться </w:t>
      </w: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эффективных результатов в развитии речи</w:t>
      </w:r>
      <w:r w:rsidR="001E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C3CE7" w:rsidRPr="006C3CE7" w:rsidRDefault="006C3CE7" w:rsidP="009866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Игра является основной деятельностью ребенка – дошкольника. В организованном детском коллективе игра служит средством воспитания и обучения.</w:t>
      </w:r>
      <w:r w:rsidRPr="006C3CE7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r w:rsidRPr="006C3CE7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1E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приоритетным направлением  </w:t>
      </w: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 дошкольниками с речевыми нарушениями является игровой метод обучения, поддерживающий постоянный интерес к знаниям и стимулирующий познавательную активность детей.</w:t>
      </w:r>
    </w:p>
    <w:p w:rsidR="006C3CE7" w:rsidRPr="006C3CE7" w:rsidRDefault="006C3CE7" w:rsidP="009866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построении логопедических занятий в виде игр, при широком применении дидактического материала имеется возможность максимально предусмотреть интересы и желания ребёнка, включить максимум рецепторов восприятия в процесс устранения речевого недостатка, что облегчает ребенку осознание и освоение логопедического материала.</w:t>
      </w:r>
    </w:p>
    <w:p w:rsidR="006C3CE7" w:rsidRPr="006C3CE7" w:rsidRDefault="006C3CE7" w:rsidP="009866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построении логопедической работы в виде игры сравнительно легче можно добиться от детей усвоения материала. В игре процесс усвоения материала требует от ребёнка большой активности не только прослушивания материала, но и практического применения полученных знаний и умений. </w:t>
      </w:r>
    </w:p>
    <w:p w:rsidR="006C3CE7" w:rsidRPr="006C3CE7" w:rsidRDefault="006C3CE7" w:rsidP="009866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- это практическая деятельность, с помощью которой можно проверить, усвоили ли дети знания обстоятельно или поверхностно и умеют ли они их применять, когда это нужно.</w:t>
      </w:r>
    </w:p>
    <w:p w:rsidR="006C3CE7" w:rsidRPr="006C3CE7" w:rsidRDefault="006C3CE7" w:rsidP="009866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Игра, несомненно, является незаменимым средством преодоления различных речевых нарушений.</w:t>
      </w:r>
    </w:p>
    <w:p w:rsidR="006C3CE7" w:rsidRPr="006C3CE7" w:rsidRDefault="006C3CE7" w:rsidP="009866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Индивидуальная дидактическая игра, создаёт благоприятные условия для непосре</w:t>
      </w:r>
      <w:r w:rsidR="001E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дственного контакта между педагогом и </w:t>
      </w: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ребёнком, помогает глубже выяснить причины речевого недоразвития, способствует более активному упражнению в учебном материале.</w:t>
      </w:r>
    </w:p>
    <w:p w:rsidR="006C3CE7" w:rsidRPr="006C3CE7" w:rsidRDefault="006C3CE7" w:rsidP="001E5E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При планировании игровых занятий </w:t>
      </w:r>
      <w:r w:rsidR="001E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учитывать</w:t>
      </w: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</w:t>
      </w:r>
      <w:r w:rsidRPr="006C3CE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дидактические принципы.</w:t>
      </w:r>
      <w:r w:rsidR="001E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из них являются следующие:</w:t>
      </w:r>
      <w:proofErr w:type="gramEnd"/>
    </w:p>
    <w:p w:rsidR="006C3CE7" w:rsidRPr="006C3CE7" w:rsidRDefault="006C3CE7" w:rsidP="009866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6C3CE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Принцип системности. </w:t>
      </w:r>
    </w:p>
    <w:p w:rsidR="006C3CE7" w:rsidRPr="006C3CE7" w:rsidRDefault="006C3CE7" w:rsidP="009866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2. </w:t>
      </w:r>
      <w:r w:rsidRPr="006C3CE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Принцип повторности</w:t>
      </w: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C3CE7" w:rsidRPr="006C3CE7" w:rsidRDefault="006C3CE7" w:rsidP="009866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6C3CE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Принцип наглядности</w:t>
      </w: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</w:t>
      </w:r>
    </w:p>
    <w:p w:rsidR="006C3CE7" w:rsidRPr="006C3CE7" w:rsidRDefault="006C3CE7" w:rsidP="009866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 речевой игре от ребенка требуется использовать приобретенные ранее знания в новых связях и обстоятельствах. Поэтому необходимо соблюдать и коррекционно-развивающие принципы, такие как:</w:t>
      </w:r>
    </w:p>
    <w:p w:rsidR="006C3CE7" w:rsidRPr="006C3CE7" w:rsidRDefault="001E5EBE" w:rsidP="009866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П</w:t>
      </w:r>
      <w:r w:rsidR="006C3CE7" w:rsidRPr="006C3C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ринцип динамичности восприятия;</w:t>
      </w:r>
    </w:p>
    <w:p w:rsidR="006C3CE7" w:rsidRPr="006C3CE7" w:rsidRDefault="001E5EBE" w:rsidP="009866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П</w:t>
      </w:r>
      <w:r w:rsidR="006C3CE7" w:rsidRPr="006C3C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ринцип развития высших психических функций;</w:t>
      </w:r>
    </w:p>
    <w:p w:rsidR="006C3CE7" w:rsidRPr="006C3CE7" w:rsidRDefault="001E5EBE" w:rsidP="009866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П</w:t>
      </w:r>
      <w:r w:rsidR="006C3CE7" w:rsidRPr="006C3C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ринцип мотивации.</w:t>
      </w:r>
    </w:p>
    <w:p w:rsidR="006C3CE7" w:rsidRPr="006C3CE7" w:rsidRDefault="006C3CE7" w:rsidP="0098665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</w:t>
      </w:r>
      <w:r w:rsidR="001E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 речевых дидактических игр необходимо руководствоваться</w:t>
      </w: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следующими рекомендациями:</w:t>
      </w:r>
    </w:p>
    <w:p w:rsidR="006C3CE7" w:rsidRPr="006C3CE7" w:rsidRDefault="006C3CE7" w:rsidP="009866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игры не должны быть длительными по времени;</w:t>
      </w:r>
    </w:p>
    <w:p w:rsidR="006C3CE7" w:rsidRPr="006C3CE7" w:rsidRDefault="006C3CE7" w:rsidP="009866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они должны проводиться в неторопливом темпе, чтобы ребенок имел возможность понять задание, осознанно исправить возможную ошибку, а руководитель – помочь ему в этом;</w:t>
      </w:r>
    </w:p>
    <w:p w:rsidR="006C3CE7" w:rsidRPr="006C3CE7" w:rsidRDefault="006C3CE7" w:rsidP="009866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игра должна быть живой, интересной, заманчивой для ребенка, поэтому в ней должен присутствовать элемент соревнования, награды за успешное выступление, красочное и забавное оформление;</w:t>
      </w:r>
    </w:p>
    <w:p w:rsidR="006C3CE7" w:rsidRPr="006C3CE7" w:rsidRDefault="006C3CE7" w:rsidP="009866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игра может быть частью логопедического занятия, может проводиться как начало или как завершение занятия;</w:t>
      </w:r>
    </w:p>
    <w:p w:rsidR="006C3CE7" w:rsidRPr="006C3CE7" w:rsidRDefault="006C3CE7" w:rsidP="009866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игре необходимо добиваться активного речевого участия всех детей, при этом по возможности использовать и двигательную активность;</w:t>
      </w:r>
    </w:p>
    <w:p w:rsidR="006C3CE7" w:rsidRPr="006C3CE7" w:rsidRDefault="006C3CE7" w:rsidP="009866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игре следует развивать у детей навыки контроля над чужой и своей речью и стремление правильно и достаточно быстро выполнять речевое задание, поощрять детскую инициативу;</w:t>
      </w:r>
    </w:p>
    <w:p w:rsidR="006C3CE7" w:rsidRPr="006C3CE7" w:rsidRDefault="006C3CE7" w:rsidP="009866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 процессе игры руководитель принимает непосредственное участие (степень его участия определяется речевыми возможностями детей, задачами и условиями игры). </w:t>
      </w:r>
    </w:p>
    <w:p w:rsidR="006C3CE7" w:rsidRPr="006C3CE7" w:rsidRDefault="006C3CE7" w:rsidP="0098665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дидактических игр по развитию речи включает в себя 3 этапа:</w:t>
      </w:r>
    </w:p>
    <w:p w:rsidR="006C3CE7" w:rsidRPr="006C3CE7" w:rsidRDefault="006C3CE7" w:rsidP="00986652">
      <w:pPr>
        <w:shd w:val="clear" w:color="auto" w:fill="FFFFFF"/>
        <w:spacing w:after="0" w:line="360" w:lineRule="auto"/>
        <w:ind w:lef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этап – подготовительный.</w:t>
      </w:r>
    </w:p>
    <w:p w:rsidR="006C3CE7" w:rsidRPr="006C3CE7" w:rsidRDefault="006C3CE7" w:rsidP="009866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 работы данного этапа заключается в формировании и развитии фонематического восприятия, а также в развитии лексико-грамматических категорий и связной речи.</w:t>
      </w:r>
    </w:p>
    <w:p w:rsidR="006C3CE7" w:rsidRPr="006C3CE7" w:rsidRDefault="006C3CE7" w:rsidP="0098665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Систематичность обеспечивается ежедневным проведением разнообразных игр: на прогулке, перед завтраком, второй половине дня, а также во время занятий, построенных в игровой форме.</w:t>
      </w:r>
    </w:p>
    <w:p w:rsidR="006C3CE7" w:rsidRPr="006C3CE7" w:rsidRDefault="006C3CE7" w:rsidP="0098665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Систематическое проведение игр помогает в решении вопросов умственного развития детей, т.к. совершенствуется такое ценное качество памяти, как припоминание, значительно улучшается произвольное внимание, развивается быстрота мышления. Речь детей становится более четкой, правильной, выразительной.</w:t>
      </w:r>
    </w:p>
    <w:p w:rsidR="006C3CE7" w:rsidRPr="006C3CE7" w:rsidRDefault="006C3CE7" w:rsidP="009866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этап - развивающий.</w:t>
      </w:r>
    </w:p>
    <w:p w:rsidR="006C3CE7" w:rsidRPr="006C3CE7" w:rsidRDefault="006C3CE7" w:rsidP="009866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этого этапа: повысить речевую активность и произвольность внимания, т.е. развивать навыки звукового анализа, сократить количество лексико-грамматических ошибок.</w:t>
      </w:r>
    </w:p>
    <w:p w:rsidR="006C3CE7" w:rsidRPr="006C3CE7" w:rsidRDefault="006C3CE7" w:rsidP="00986652">
      <w:pPr>
        <w:shd w:val="clear" w:color="auto" w:fill="FFFFFF"/>
        <w:spacing w:after="0" w:line="360" w:lineRule="auto"/>
        <w:ind w:lef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этап – закрепляющий.</w:t>
      </w:r>
    </w:p>
    <w:p w:rsidR="006C3CE7" w:rsidRPr="006C3CE7" w:rsidRDefault="006C3CE7" w:rsidP="009866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этап работы состоит непосредственно из проведения дидактических игр, которые помогают закрепить полученные знания и навыки детей.</w:t>
      </w:r>
    </w:p>
    <w:p w:rsidR="006C3CE7" w:rsidRPr="006C3CE7" w:rsidRDefault="006C3CE7" w:rsidP="0098665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вариативность использования в логопедической практике разнообразных игровых методов и приемов коррекции речи, позволяет сокращать сроки коррекционной работы, повышает качество работы, способствует налаживанию преемственности в работе всех субъектов, заинтересованных в коррекции речи детей.</w:t>
      </w:r>
    </w:p>
    <w:p w:rsidR="006C3CE7" w:rsidRPr="006C3CE7" w:rsidRDefault="006C3CE7" w:rsidP="009F5BC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Продуманное сочетание инновационных образовательных и </w:t>
      </w:r>
      <w:r w:rsidR="001E5EBE"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игровых</w:t>
      </w:r>
      <w:r w:rsidR="001E5EBE" w:rsidRPr="006C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технологий, форм и методов обучения, применение их  в </w:t>
      </w:r>
      <w:r w:rsidR="009F5BC0"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коррекционной работе</w:t>
      </w:r>
      <w:r w:rsidR="009F5BC0" w:rsidRPr="009F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5BC0"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дошкольниками, страдающими различными нарушениями речи, </w:t>
      </w:r>
      <w:r w:rsidR="009F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позволяет </w:t>
      </w: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добиваться следующих результатов:</w:t>
      </w:r>
    </w:p>
    <w:p w:rsidR="006C3CE7" w:rsidRPr="006C3CE7" w:rsidRDefault="006C3CE7" w:rsidP="009866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активизировать у детей интерес к изучаемому материалу, улучшать их эмоциональный настрой и психологическую готовность к усвоению новых знаний, умений и навыков;</w:t>
      </w:r>
    </w:p>
    <w:p w:rsidR="006C3CE7" w:rsidRPr="006C3CE7" w:rsidRDefault="006C3CE7" w:rsidP="009866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логопедическая коррекция ста</w:t>
      </w:r>
      <w:r w:rsidR="009F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новиться</w:t>
      </w: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эффективной при использовании игровых методов с привлечением различного наглядного материала: предметов, игрушек, схем, панно, картинок и т. д.</w:t>
      </w:r>
    </w:p>
    <w:p w:rsidR="006C3CE7" w:rsidRPr="006C3CE7" w:rsidRDefault="006C3CE7" w:rsidP="009866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использование речевых игр на л</w:t>
      </w:r>
      <w:r w:rsidR="009F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огопедических занятиях позволяет</w:t>
      </w: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достичь формирования определенных навыков и </w:t>
      </w:r>
      <w:r w:rsidR="009F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учиться,</w:t>
      </w: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необходимых спо</w:t>
      </w:r>
      <w:r w:rsidR="009F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собностей и психических функций,</w:t>
      </w: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запоминания речевого материала.</w:t>
      </w:r>
    </w:p>
    <w:p w:rsidR="006C3CE7" w:rsidRDefault="006C3CE7" w:rsidP="0098665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Таким образом, игра, несомненно, является незаменимым средством преодоления различных речевых нарушений и</w:t>
      </w:r>
      <w:r w:rsidRPr="006C3C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используется для решения всех задач речевого развития.</w:t>
      </w:r>
    </w:p>
    <w:p w:rsidR="009F5BC0" w:rsidRDefault="009F5BC0" w:rsidP="0098665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9F5B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Список литературы:</w:t>
      </w:r>
    </w:p>
    <w:p w:rsidR="00FE6A66" w:rsidRPr="00FE6A66" w:rsidRDefault="00FE6A66" w:rsidP="00FE6A6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E6A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E6A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Афонькина Ю.А., Кочугова Н.А. «Технологии деятельности учителя-логопеда на логопункте ДОУ»- М.: Аркти, 2012.</w:t>
      </w:r>
    </w:p>
    <w:p w:rsidR="00FE6A66" w:rsidRPr="00FE6A66" w:rsidRDefault="00FE6A66" w:rsidP="00FE6A6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r w:rsidRPr="00FE6A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Васильева С.В., Соколова Н.//Логопедические игры для дошкольников (с приложением). - М.: «Школьная пресса», 2001.</w:t>
      </w:r>
    </w:p>
    <w:p w:rsidR="00FE6A66" w:rsidRPr="00FE6A66" w:rsidRDefault="00FE6A66" w:rsidP="00FE6A66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 </w:t>
      </w:r>
      <w:r w:rsidRPr="00FE6A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Глинка Г.А. Буду говорить, читать, писать правильно. СПб: Питер, 1996.</w:t>
      </w:r>
    </w:p>
    <w:p w:rsidR="00FE6A66" w:rsidRDefault="00FE6A66" w:rsidP="00FE6A66">
      <w:pPr>
        <w:autoSpaceDE w:val="0"/>
        <w:autoSpaceDN w:val="0"/>
        <w:spacing w:after="0" w:line="360" w:lineRule="auto"/>
        <w:ind w:right="-1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Pr="00FE6A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5BC0">
        <w:rPr>
          <w:rFonts w:ascii="Times New Roman" w:eastAsia="Calibri" w:hAnsi="Times New Roman" w:cs="Times New Roman"/>
          <w:sz w:val="28"/>
          <w:szCs w:val="28"/>
        </w:rPr>
        <w:t xml:space="preserve">Каше Г. А. Подготовка к школе детей с недостатками речи. М: </w:t>
      </w:r>
      <w:proofErr w:type="spellStart"/>
      <w:r w:rsidRPr="009F5BC0">
        <w:rPr>
          <w:rFonts w:ascii="Times New Roman" w:eastAsia="Calibri" w:hAnsi="Times New Roman" w:cs="Times New Roman"/>
          <w:sz w:val="28"/>
          <w:szCs w:val="28"/>
        </w:rPr>
        <w:t>Прос</w:t>
      </w:r>
      <w:proofErr w:type="spellEnd"/>
      <w:r w:rsidRPr="009F5BC0">
        <w:rPr>
          <w:rFonts w:ascii="Times New Roman" w:eastAsia="Calibri" w:hAnsi="Times New Roman" w:cs="Times New Roman"/>
          <w:sz w:val="28"/>
          <w:szCs w:val="28"/>
        </w:rPr>
        <w:t>., 1985.</w:t>
      </w:r>
    </w:p>
    <w:p w:rsidR="00FE6A66" w:rsidRDefault="00FE6A66" w:rsidP="00945CE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5.К</w:t>
      </w:r>
      <w:r w:rsidRPr="009F5BC0">
        <w:rPr>
          <w:rFonts w:ascii="Times New Roman" w:eastAsia="Calibri" w:hAnsi="Times New Roman" w:cs="Times New Roman"/>
          <w:sz w:val="28"/>
          <w:szCs w:val="28"/>
        </w:rPr>
        <w:t>аше Г.А., Филичева Т.Б. «Дети с фонетико  –  фонематическим недоразвитием. Воспитание и обучение: Учебно - методическое пособие для логопедов и воспитателей» - М.: Гном – Пресс, 1999. (Коррекционная работа в специальных дошкольных учреждениях).</w:t>
      </w:r>
    </w:p>
    <w:p w:rsidR="00FE6A66" w:rsidRDefault="00FE6A66" w:rsidP="00945CEA">
      <w:pPr>
        <w:tabs>
          <w:tab w:val="left" w:pos="-180"/>
          <w:tab w:val="left" w:pos="1080"/>
        </w:tabs>
        <w:autoSpaceDE w:val="0"/>
        <w:autoSpaceDN w:val="0"/>
        <w:spacing w:after="0" w:line="360" w:lineRule="auto"/>
        <w:ind w:right="-1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9F5BC0">
        <w:rPr>
          <w:rFonts w:ascii="Times New Roman" w:eastAsia="Calibri" w:hAnsi="Times New Roman" w:cs="Times New Roman"/>
          <w:sz w:val="28"/>
          <w:szCs w:val="28"/>
        </w:rPr>
        <w:t>Козырева Л.М. Звуковые разминки и упражнения для совершенствования техники чтения, Москва: Издатшкола 2000.</w:t>
      </w:r>
    </w:p>
    <w:p w:rsidR="00FE6A66" w:rsidRDefault="00FE6A66" w:rsidP="00945CEA">
      <w:pPr>
        <w:tabs>
          <w:tab w:val="left" w:pos="-180"/>
        </w:tabs>
        <w:autoSpaceDE w:val="0"/>
        <w:autoSpaceDN w:val="0"/>
        <w:spacing w:after="0" w:line="360" w:lineRule="auto"/>
        <w:ind w:right="-1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9F5BC0">
        <w:rPr>
          <w:rFonts w:ascii="Times New Roman" w:eastAsia="Calibri" w:hAnsi="Times New Roman" w:cs="Times New Roman"/>
          <w:sz w:val="28"/>
          <w:szCs w:val="28"/>
        </w:rPr>
        <w:t>Крупенчук О.И.// Научите меня говорить правильно. – С.-Пб</w:t>
      </w:r>
      <w:proofErr w:type="gramStart"/>
      <w:r w:rsidRPr="009F5BC0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9F5BC0">
        <w:rPr>
          <w:rFonts w:ascii="Times New Roman" w:eastAsia="Calibri" w:hAnsi="Times New Roman" w:cs="Times New Roman"/>
          <w:sz w:val="28"/>
          <w:szCs w:val="28"/>
        </w:rPr>
        <w:t>Литера, 2001.</w:t>
      </w:r>
    </w:p>
    <w:p w:rsidR="00945CEA" w:rsidRDefault="00945CEA" w:rsidP="00945CEA">
      <w:pPr>
        <w:tabs>
          <w:tab w:val="left" w:pos="-180"/>
          <w:tab w:val="left" w:pos="1080"/>
        </w:tabs>
        <w:autoSpaceDE w:val="0"/>
        <w:autoSpaceDN w:val="0"/>
        <w:spacing w:after="0" w:line="360" w:lineRule="auto"/>
        <w:ind w:right="-1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Pr="009F5BC0">
        <w:rPr>
          <w:rFonts w:ascii="Times New Roman" w:eastAsia="Calibri" w:hAnsi="Times New Roman" w:cs="Times New Roman"/>
          <w:sz w:val="28"/>
          <w:szCs w:val="28"/>
        </w:rPr>
        <w:t>Лопухина  И. Логопедия – 550 занимательных упражнений для развития речи, М.: «Аквариум», 1996.</w:t>
      </w:r>
    </w:p>
    <w:p w:rsidR="00945CEA" w:rsidRDefault="00945CEA" w:rsidP="00945CEA">
      <w:pPr>
        <w:tabs>
          <w:tab w:val="left" w:pos="-180"/>
        </w:tabs>
        <w:autoSpaceDE w:val="0"/>
        <w:autoSpaceDN w:val="0"/>
        <w:spacing w:after="0" w:line="360" w:lineRule="auto"/>
        <w:ind w:right="-1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Pr="009F5BC0">
        <w:rPr>
          <w:rFonts w:ascii="Times New Roman" w:eastAsia="Calibri" w:hAnsi="Times New Roman" w:cs="Times New Roman"/>
          <w:sz w:val="28"/>
          <w:szCs w:val="28"/>
        </w:rPr>
        <w:t>Селиверстов В.И. Речевые игры с детьми, М.: Владос, 1994.</w:t>
      </w:r>
    </w:p>
    <w:p w:rsidR="006C3CE7" w:rsidRPr="00945CEA" w:rsidRDefault="00945CEA" w:rsidP="00945CE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Pr="009F5BC0">
        <w:rPr>
          <w:rFonts w:ascii="Times New Roman" w:eastAsia="Calibri" w:hAnsi="Times New Roman" w:cs="Times New Roman"/>
          <w:sz w:val="28"/>
          <w:szCs w:val="28"/>
        </w:rPr>
        <w:t>Филичева Т. Б., Туманова Т.В., Чиркина Г.В. «Воспитание и обучение детей дошкольного возраста с общим недоразвитием речи». Программно-методические рекомендации» - М., 2009.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6C3CE7" w:rsidRPr="00945CEA" w:rsidSect="006C3C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04B2C"/>
    <w:multiLevelType w:val="hybridMultilevel"/>
    <w:tmpl w:val="1E260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9422E"/>
    <w:multiLevelType w:val="hybridMultilevel"/>
    <w:tmpl w:val="428426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CE7"/>
    <w:rsid w:val="001E5EBE"/>
    <w:rsid w:val="0062021A"/>
    <w:rsid w:val="006C3CE7"/>
    <w:rsid w:val="00945CEA"/>
    <w:rsid w:val="00986652"/>
    <w:rsid w:val="009F5BC0"/>
    <w:rsid w:val="00FE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C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6A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C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6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obrazovatelmznaya_deyatelmznost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korrektcionnaya_rabot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2010-10-19T17:08:00Z</dcterms:created>
  <dcterms:modified xsi:type="dcterms:W3CDTF">2010-10-19T18:02:00Z</dcterms:modified>
</cp:coreProperties>
</file>