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E6" w:rsidRPr="00C5308B" w:rsidRDefault="00280BE6" w:rsidP="0028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проделанной работе</w:t>
      </w:r>
    </w:p>
    <w:p w:rsidR="00280BE6" w:rsidRPr="00C5308B" w:rsidRDefault="00280BE6" w:rsidP="0028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2017 - 2018</w:t>
      </w: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80BE6" w:rsidRPr="00C5308B" w:rsidRDefault="00280BE6" w:rsidP="0028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учителя-логопеда ТМБ  ДОУ «Дудинский детский сад «Забава»</w:t>
      </w:r>
    </w:p>
    <w:p w:rsidR="00280BE6" w:rsidRPr="00C5308B" w:rsidRDefault="00280BE6" w:rsidP="0028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Ахмедьяновой  Надии  Масхудовны.</w:t>
      </w:r>
    </w:p>
    <w:p w:rsidR="00280BE6" w:rsidRPr="00C5308B" w:rsidRDefault="00280BE6" w:rsidP="00280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Цель: </w:t>
      </w: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эффективных условий, обеспечивающих механизм компенсации речевого недоразвития у детей, способствующих развитию личности ребенка, эффективному усвоению ими содержания образования.</w:t>
      </w:r>
    </w:p>
    <w:p w:rsidR="00280BE6" w:rsidRPr="00C5308B" w:rsidRDefault="00280BE6" w:rsidP="00280BE6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Pr="00C530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280BE6" w:rsidRPr="00C5308B" w:rsidRDefault="00280BE6" w:rsidP="0028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выявление детей с речевыми патологиями, анализ нарушений и уровня развития речевой деятельности воспитанников.</w:t>
      </w:r>
    </w:p>
    <w:p w:rsidR="00280BE6" w:rsidRPr="00C5308B" w:rsidRDefault="00280BE6" w:rsidP="0028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реализация содержания коррекционной работы по преодолению нарушений речи </w:t>
      </w:r>
      <w:proofErr w:type="gramStart"/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принятых на логопедические занятия.</w:t>
      </w:r>
    </w:p>
    <w:p w:rsidR="00280BE6" w:rsidRPr="00C5308B" w:rsidRDefault="00280BE6" w:rsidP="0028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нарушений устной речи, подготовка к обучению грамоте.</w:t>
      </w:r>
    </w:p>
    <w:p w:rsidR="00280BE6" w:rsidRPr="00C5308B" w:rsidRDefault="00280BE6" w:rsidP="0028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коррекционной работы.</w:t>
      </w:r>
    </w:p>
    <w:p w:rsidR="00280BE6" w:rsidRPr="00C5308B" w:rsidRDefault="00280BE6" w:rsidP="0028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 мотивации к обучению.</w:t>
      </w:r>
    </w:p>
    <w:p w:rsidR="00280BE6" w:rsidRPr="00C5308B" w:rsidRDefault="00280BE6" w:rsidP="0028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процессов, непосредственно взаимосвязанных с развитием речевой функции.</w:t>
      </w:r>
    </w:p>
    <w:p w:rsidR="00280BE6" w:rsidRPr="00C5308B" w:rsidRDefault="00280BE6" w:rsidP="0028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современных коррекционно-логопедических технологий.</w:t>
      </w:r>
    </w:p>
    <w:p w:rsidR="00280BE6" w:rsidRPr="00C5308B" w:rsidRDefault="00280BE6" w:rsidP="0028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профессиональной компетентности педагогов в сфере эффективного взаимодействия с детьми, имеющими речевые нарушения, а также в сфере профилактики и выявления проблем в речевом развитии.</w:t>
      </w:r>
    </w:p>
    <w:p w:rsidR="00280BE6" w:rsidRPr="00C5308B" w:rsidRDefault="00280BE6" w:rsidP="0028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родителей эффективным приемам воспитания ребенка с нарушениями речи и организации коррекционно-развивающей среды в семейных условиях.</w:t>
      </w:r>
    </w:p>
    <w:p w:rsidR="00280BE6" w:rsidRPr="00C5308B" w:rsidRDefault="00280BE6" w:rsidP="0028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C5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эффективности логопедической работы с детьми, зачисленными на логопедический пункт.</w:t>
      </w:r>
    </w:p>
    <w:p w:rsidR="00280BE6" w:rsidRPr="00C5308B" w:rsidRDefault="00280BE6" w:rsidP="00280BE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и  методы реализации</w:t>
      </w:r>
      <w:r w:rsidRPr="00C530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данных задач: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Индивидуальное обследование ребенка.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Консультирование родителей, педагогов.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Коррекционно-развивающие занятия (индивидуальные и подгрупповые).</w:t>
      </w:r>
    </w:p>
    <w:p w:rsidR="00280BE6" w:rsidRPr="00C5308B" w:rsidRDefault="00280BE6" w:rsidP="00280BE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основными задачами  деятельности  логопедического пункта  работа   учителя – логопеда строилась по следующим направлениям:</w:t>
      </w:r>
    </w:p>
    <w:p w:rsidR="00280BE6" w:rsidRPr="00C5308B" w:rsidRDefault="00280BE6" w:rsidP="00280BE6">
      <w:pPr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диагностическое;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коррекционно-развивающее;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консультативно-профилактическое;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организационно-методическое.</w:t>
      </w:r>
    </w:p>
    <w:p w:rsidR="00280BE6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0BE6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C53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Диагностическое направление.</w:t>
      </w:r>
    </w:p>
    <w:p w:rsidR="00280BE6" w:rsidRPr="00C5308B" w:rsidRDefault="00280BE6" w:rsidP="00280BE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установление структуры и степени выраженности отклонений в речевом развитии. Для достижения этой цели решались  следующие задачи:</w:t>
      </w:r>
    </w:p>
    <w:p w:rsidR="00280BE6" w:rsidRPr="00C5308B" w:rsidRDefault="00280BE6" w:rsidP="00280BE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Углубленное обследование детей с целью установления структуры и степени выраженности отклонений в речевом развитии.</w:t>
      </w:r>
    </w:p>
    <w:p w:rsidR="00280BE6" w:rsidRPr="00C5308B" w:rsidRDefault="00280BE6" w:rsidP="00280BE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2.Обследование речи детей, посещающих ДОУ.</w:t>
      </w: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Углубленное обследование речи детей средних групп для выявления, нуждающихся в коррекционной помощи.</w:t>
      </w:r>
    </w:p>
    <w:p w:rsidR="00280BE6" w:rsidRPr="00C5308B" w:rsidRDefault="00280BE6" w:rsidP="00280BE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Определение путей коррекционной работы по предупреждению и преодолению нарушений в  устной речи воспитанников.</w:t>
      </w:r>
    </w:p>
    <w:p w:rsidR="00280BE6" w:rsidRPr="00C5308B" w:rsidRDefault="00280BE6" w:rsidP="00280BE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C530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Логопедический мониторинг.</w:t>
      </w:r>
    </w:p>
    <w:p w:rsidR="00280BE6" w:rsidRPr="00C5308B" w:rsidRDefault="00280BE6" w:rsidP="00280BE6">
      <w:pPr>
        <w:snapToGri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5308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для коррекционной работы с учетом однородности структуры речевого дефекта.</w:t>
      </w:r>
    </w:p>
    <w:p w:rsidR="00280BE6" w:rsidRPr="00C5308B" w:rsidRDefault="00280BE6" w:rsidP="00280BE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2017 - 2018  учебном  году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заключений </w:t>
      </w:r>
      <w:proofErr w:type="gramStart"/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ПМПК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логопедичес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пункт ДОУ  было зачислено 25 воспитанников.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Выявление уровня актуального речевого развития детей, зачисленных на логопункт и обработка данных обследования для логопе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дического заключения,  позволили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следующие данные о дефектах речи детей: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544"/>
      </w:tblGrid>
      <w:tr w:rsidR="00280BE6" w:rsidRPr="00C5308B" w:rsidTr="00C5651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b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Воспитанники, зачисленные на логопедические занятия</w:t>
            </w:r>
          </w:p>
        </w:tc>
      </w:tr>
      <w:tr w:rsidR="00280BE6" w:rsidRPr="00C5308B" w:rsidTr="00C5651B">
        <w:trPr>
          <w:trHeight w:val="323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ФФНР, дислалия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80BE6" w:rsidRPr="00C5308B" w:rsidTr="00C5651B">
        <w:trPr>
          <w:trHeight w:val="323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BE6" w:rsidRDefault="00280BE6" w:rsidP="00C565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ФФНР, логоневроз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BE6" w:rsidRDefault="00280BE6" w:rsidP="00C565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80BE6" w:rsidRPr="00C5308B" w:rsidTr="00C5651B">
        <w:trPr>
          <w:trHeight w:val="322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 I уровня, сенсомоторная алалия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80BE6" w:rsidRPr="00C5308B" w:rsidTr="00C5651B">
        <w:trPr>
          <w:trHeight w:val="322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BE6" w:rsidRPr="00C5308B" w:rsidRDefault="00280BE6" w:rsidP="00C565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 xml:space="preserve">ОНР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I-</w:t>
            </w: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 xml:space="preserve"> II ур., с преобладанием недоразвития смысловой стороны речи,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BE6" w:rsidRDefault="00280BE6" w:rsidP="00C565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80BE6" w:rsidRPr="00C5308B" w:rsidTr="00C5651B">
        <w:trPr>
          <w:trHeight w:val="322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BE6" w:rsidRPr="00C5308B" w:rsidRDefault="00280BE6" w:rsidP="00C565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II ур.,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BE6" w:rsidRDefault="00280BE6" w:rsidP="00C565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80BE6" w:rsidRPr="00C5308B" w:rsidTr="00C5651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II ур., с преобладанием недоразвития смысловой стороны речи,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80BE6" w:rsidRPr="00C5308B" w:rsidTr="00C5651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 xml:space="preserve"> III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уровня</w:t>
            </w: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80BE6" w:rsidRPr="00C5308B" w:rsidTr="00C5651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III уровня, 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280BE6" w:rsidRPr="00C5308B" w:rsidTr="00C5651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III ур., минимальные дизартр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ические расстройства, билингвизм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80BE6" w:rsidRPr="00C5308B" w:rsidTr="00C5651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 xml:space="preserve"> ур.,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308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80BE6" w:rsidRPr="00C5308B" w:rsidTr="00C5651B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308B">
              <w:rPr>
                <w:rFonts w:ascii="Times New Roman" w:eastAsia="Times New Roman" w:hAnsi="Times New Roman"/>
                <w:sz w:val="24"/>
                <w:szCs w:val="24"/>
              </w:rPr>
              <w:t>ОНР IV уровня, минимальные дизартрические расстройства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BE6" w:rsidRPr="00C5308B" w:rsidRDefault="00280BE6" w:rsidP="00C565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280BE6" w:rsidRPr="00C5308B" w:rsidRDefault="00280BE6" w:rsidP="00280BE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80BE6" w:rsidRPr="00C5308B" w:rsidRDefault="00280BE6" w:rsidP="00280BE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обследования в конце учебного года: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2017 – 2018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 на логопункте:  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занималось - 25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</w:p>
    <w:p w:rsidR="00280BE6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выпущено –11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 для продолжения занятий – 14 воспитанников.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 дети получали необходимую логопедическую помощь по всем основным направлениям коррекционного воздействия. Результаты диагностики (см. ниже) подтверждают эффективность проделанной работы. Наблюдается положительная динамика развития речевых процессов.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E6" w:rsidRPr="00CE61DA" w:rsidRDefault="00280BE6" w:rsidP="00280BE6">
      <w:pPr>
        <w:spacing w:after="0" w:line="360" w:lineRule="auto"/>
        <w:ind w:left="33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1DA">
        <w:rPr>
          <w:rFonts w:ascii="Times New Roman" w:hAnsi="Times New Roman" w:cs="Times New Roman"/>
          <w:b/>
          <w:i/>
          <w:sz w:val="28"/>
          <w:szCs w:val="28"/>
        </w:rPr>
        <w:t>Результаты коррекционной работы с воспитанниками, посещающими логопункт ДОУ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126"/>
        <w:gridCol w:w="1950"/>
      </w:tblGrid>
      <w:tr w:rsidR="00280BE6" w:rsidRPr="00CE61DA" w:rsidTr="00C5651B">
        <w:tc>
          <w:tcPr>
            <w:tcW w:w="1384" w:type="dxa"/>
            <w:vMerge w:val="restart"/>
          </w:tcPr>
          <w:p w:rsidR="00280BE6" w:rsidRPr="00CE61DA" w:rsidRDefault="00280BE6" w:rsidP="00C5651B">
            <w:pPr>
              <w:jc w:val="center"/>
            </w:pPr>
            <w:r w:rsidRPr="00CE61D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vMerge w:val="restart"/>
          </w:tcPr>
          <w:p w:rsidR="00280BE6" w:rsidRPr="00CE61DA" w:rsidRDefault="00280BE6" w:rsidP="00C5651B">
            <w:r w:rsidRPr="00CE61DA">
              <w:rPr>
                <w:rFonts w:ascii="Times New Roman" w:hAnsi="Times New Roman"/>
                <w:sz w:val="24"/>
                <w:szCs w:val="24"/>
              </w:rPr>
              <w:t>Выпущено</w:t>
            </w:r>
          </w:p>
        </w:tc>
        <w:tc>
          <w:tcPr>
            <w:tcW w:w="5635" w:type="dxa"/>
            <w:gridSpan w:val="3"/>
          </w:tcPr>
          <w:p w:rsidR="00280BE6" w:rsidRPr="00CE61DA" w:rsidRDefault="00280BE6" w:rsidP="00C5651B">
            <w:pPr>
              <w:jc w:val="center"/>
            </w:pPr>
            <w:r w:rsidRPr="00CE61DA">
              <w:rPr>
                <w:rFonts w:ascii="Times New Roman" w:hAnsi="Times New Roman"/>
                <w:sz w:val="24"/>
                <w:szCs w:val="24"/>
              </w:rPr>
              <w:t>Эффективность коррекционной работы</w:t>
            </w:r>
          </w:p>
        </w:tc>
      </w:tr>
      <w:tr w:rsidR="00280BE6" w:rsidRPr="00CE61DA" w:rsidTr="00C5651B">
        <w:tc>
          <w:tcPr>
            <w:tcW w:w="1384" w:type="dxa"/>
            <w:vMerge/>
          </w:tcPr>
          <w:p w:rsidR="00280BE6" w:rsidRPr="00CE61DA" w:rsidRDefault="00280BE6" w:rsidP="00C5651B"/>
        </w:tc>
        <w:tc>
          <w:tcPr>
            <w:tcW w:w="1418" w:type="dxa"/>
            <w:vMerge/>
          </w:tcPr>
          <w:p w:rsidR="00280BE6" w:rsidRPr="00CE61DA" w:rsidRDefault="00280BE6" w:rsidP="00C5651B"/>
        </w:tc>
        <w:tc>
          <w:tcPr>
            <w:tcW w:w="1559" w:type="dxa"/>
          </w:tcPr>
          <w:p w:rsidR="00280BE6" w:rsidRPr="00CE61DA" w:rsidRDefault="00280BE6" w:rsidP="00C5651B">
            <w:pPr>
              <w:jc w:val="center"/>
            </w:pPr>
            <w:r w:rsidRPr="00CE61DA">
              <w:rPr>
                <w:rFonts w:ascii="Times New Roman" w:hAnsi="Times New Roman"/>
                <w:sz w:val="24"/>
                <w:szCs w:val="24"/>
              </w:rPr>
              <w:t>Речевая норма</w:t>
            </w:r>
          </w:p>
        </w:tc>
        <w:tc>
          <w:tcPr>
            <w:tcW w:w="2126" w:type="dxa"/>
          </w:tcPr>
          <w:p w:rsidR="00280BE6" w:rsidRPr="00CE61DA" w:rsidRDefault="00280BE6" w:rsidP="00C5651B">
            <w:pPr>
              <w:jc w:val="center"/>
            </w:pPr>
            <w:r w:rsidRPr="00CE61DA">
              <w:rPr>
                <w:rFonts w:ascii="Times New Roman" w:hAnsi="Times New Roman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1950" w:type="dxa"/>
          </w:tcPr>
          <w:p w:rsidR="00280BE6" w:rsidRPr="00CE61DA" w:rsidRDefault="00280BE6" w:rsidP="00C5651B">
            <w:pPr>
              <w:jc w:val="center"/>
            </w:pPr>
            <w:r w:rsidRPr="00CE61DA">
              <w:rPr>
                <w:rFonts w:ascii="Times New Roman" w:hAnsi="Times New Roman"/>
                <w:sz w:val="24"/>
                <w:szCs w:val="24"/>
              </w:rPr>
              <w:t>С улучшением</w:t>
            </w:r>
          </w:p>
        </w:tc>
      </w:tr>
      <w:tr w:rsidR="00280BE6" w:rsidRPr="00CE61DA" w:rsidTr="00C5651B">
        <w:trPr>
          <w:trHeight w:val="581"/>
        </w:trPr>
        <w:tc>
          <w:tcPr>
            <w:tcW w:w="1384" w:type="dxa"/>
            <w:vMerge w:val="restart"/>
          </w:tcPr>
          <w:p w:rsidR="00280BE6" w:rsidRPr="00CE61DA" w:rsidRDefault="00280BE6" w:rsidP="00C565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418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0BE6" w:rsidRPr="00CE61DA" w:rsidRDefault="00280BE6" w:rsidP="00C56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BE6" w:rsidRPr="00CE61DA" w:rsidRDefault="00280BE6" w:rsidP="00C56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0BE6" w:rsidRPr="00CE61DA" w:rsidTr="00C5651B">
        <w:trPr>
          <w:trHeight w:val="296"/>
        </w:trPr>
        <w:tc>
          <w:tcPr>
            <w:tcW w:w="1384" w:type="dxa"/>
            <w:vMerge/>
          </w:tcPr>
          <w:p w:rsidR="00280BE6" w:rsidRPr="00CE61DA" w:rsidRDefault="00280BE6" w:rsidP="00C56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BE6" w:rsidRPr="00CE61DA" w:rsidRDefault="00280BE6" w:rsidP="00280BE6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5"/>
        <w:gridCol w:w="713"/>
        <w:gridCol w:w="696"/>
        <w:gridCol w:w="752"/>
        <w:gridCol w:w="753"/>
        <w:gridCol w:w="690"/>
        <w:gridCol w:w="682"/>
        <w:gridCol w:w="672"/>
        <w:gridCol w:w="672"/>
        <w:gridCol w:w="742"/>
        <w:gridCol w:w="742"/>
        <w:gridCol w:w="671"/>
        <w:gridCol w:w="671"/>
      </w:tblGrid>
      <w:tr w:rsidR="00280BE6" w:rsidRPr="00CE61DA" w:rsidTr="00C5651B">
        <w:tc>
          <w:tcPr>
            <w:tcW w:w="1115" w:type="dxa"/>
            <w:vMerge w:val="restart"/>
          </w:tcPr>
          <w:p w:rsidR="00280BE6" w:rsidRPr="00CE61DA" w:rsidRDefault="00280BE6" w:rsidP="00C565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09" w:type="dxa"/>
            <w:gridSpan w:val="2"/>
          </w:tcPr>
          <w:p w:rsidR="00280BE6" w:rsidRPr="00CE61DA" w:rsidRDefault="00280BE6" w:rsidP="00C5651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61DA">
              <w:rPr>
                <w:rFonts w:ascii="Times New Roman" w:hAnsi="Times New Roman"/>
                <w:sz w:val="20"/>
                <w:szCs w:val="20"/>
              </w:rPr>
              <w:t>Звукопроиз-ношение</w:t>
            </w:r>
            <w:proofErr w:type="gramEnd"/>
          </w:p>
          <w:p w:rsidR="00280BE6" w:rsidRPr="00CE61DA" w:rsidRDefault="00280BE6" w:rsidP="00C565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</w:tcPr>
          <w:p w:rsidR="00280BE6" w:rsidRPr="00CE61DA" w:rsidRDefault="00280BE6" w:rsidP="00C5651B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Фонематическ.</w:t>
            </w:r>
          </w:p>
          <w:p w:rsidR="00280BE6" w:rsidRPr="00CE61DA" w:rsidRDefault="00280BE6" w:rsidP="00C5651B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восприятие</w:t>
            </w:r>
          </w:p>
        </w:tc>
        <w:tc>
          <w:tcPr>
            <w:tcW w:w="1372" w:type="dxa"/>
            <w:gridSpan w:val="2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Слоговая</w:t>
            </w:r>
          </w:p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структура</w:t>
            </w:r>
          </w:p>
        </w:tc>
        <w:tc>
          <w:tcPr>
            <w:tcW w:w="1344" w:type="dxa"/>
            <w:gridSpan w:val="2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Словарь</w:t>
            </w:r>
          </w:p>
        </w:tc>
        <w:tc>
          <w:tcPr>
            <w:tcW w:w="1484" w:type="dxa"/>
            <w:gridSpan w:val="2"/>
          </w:tcPr>
          <w:p w:rsidR="00280BE6" w:rsidRPr="00CE61DA" w:rsidRDefault="00280BE6" w:rsidP="00C5651B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Грамматическ.</w:t>
            </w:r>
          </w:p>
          <w:p w:rsidR="00280BE6" w:rsidRPr="00CE61DA" w:rsidRDefault="00280BE6" w:rsidP="00C5651B">
            <w:pPr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1342" w:type="dxa"/>
            <w:gridSpan w:val="2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Связная</w:t>
            </w:r>
          </w:p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1DA">
              <w:rPr>
                <w:rFonts w:ascii="Times New Roman" w:hAnsi="Times New Roman"/>
                <w:sz w:val="20"/>
                <w:szCs w:val="20"/>
              </w:rPr>
              <w:t>речь</w:t>
            </w:r>
          </w:p>
        </w:tc>
      </w:tr>
      <w:tr w:rsidR="00280BE6" w:rsidRPr="00CE61DA" w:rsidTr="00C5651B">
        <w:tc>
          <w:tcPr>
            <w:tcW w:w="1115" w:type="dxa"/>
            <w:vMerge/>
          </w:tcPr>
          <w:p w:rsidR="00280BE6" w:rsidRPr="00CE61DA" w:rsidRDefault="00280BE6" w:rsidP="00C565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96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5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53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90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8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7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4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4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1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71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1D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280BE6" w:rsidRPr="00CE61DA" w:rsidTr="00C5651B">
        <w:tc>
          <w:tcPr>
            <w:tcW w:w="1115" w:type="dxa"/>
          </w:tcPr>
          <w:p w:rsidR="00280BE6" w:rsidRPr="00CE61DA" w:rsidRDefault="00280BE6" w:rsidP="00C565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713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5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A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753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80BE6" w:rsidRPr="00CE61DA" w:rsidTr="00C5651B">
        <w:tc>
          <w:tcPr>
            <w:tcW w:w="1115" w:type="dxa"/>
          </w:tcPr>
          <w:p w:rsidR="00280BE6" w:rsidRPr="00CE61DA" w:rsidRDefault="00280BE6" w:rsidP="00C565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713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690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80BE6" w:rsidRPr="00CE61DA" w:rsidTr="00C5651B">
        <w:tc>
          <w:tcPr>
            <w:tcW w:w="1115" w:type="dxa"/>
          </w:tcPr>
          <w:p w:rsidR="00280BE6" w:rsidRPr="00CE61DA" w:rsidRDefault="00280BE6" w:rsidP="00C565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713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2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BE6" w:rsidRPr="00CE61DA" w:rsidTr="00C5651B">
        <w:tc>
          <w:tcPr>
            <w:tcW w:w="1115" w:type="dxa"/>
          </w:tcPr>
          <w:p w:rsidR="00280BE6" w:rsidRPr="00CE61DA" w:rsidRDefault="00280BE6" w:rsidP="00C565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1D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1409" w:type="dxa"/>
            <w:gridSpan w:val="2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05" w:type="dxa"/>
            <w:gridSpan w:val="2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  <w:gridSpan w:val="2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4" w:type="dxa"/>
            <w:gridSpan w:val="2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4" w:type="dxa"/>
            <w:gridSpan w:val="2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2" w:type="dxa"/>
            <w:gridSpan w:val="2"/>
          </w:tcPr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A">
              <w:rPr>
                <w:rFonts w:ascii="Times New Roman" w:hAnsi="Times New Roman"/>
                <w:sz w:val="24"/>
                <w:szCs w:val="24"/>
              </w:rPr>
              <w:t>38%</w:t>
            </w:r>
          </w:p>
          <w:p w:rsidR="00280BE6" w:rsidRPr="00CE61DA" w:rsidRDefault="00280BE6" w:rsidP="00C5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BE6" w:rsidRPr="00CE61DA" w:rsidRDefault="00280BE6" w:rsidP="0028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E6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Pr="00C53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Коррекционно-развивающее направление.</w:t>
      </w:r>
    </w:p>
    <w:p w:rsidR="00280BE6" w:rsidRPr="00C5308B" w:rsidRDefault="00280BE6" w:rsidP="00280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 учебного года проводились  подгру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пповые и индивидуальные занятия. Целью и задачами данных занятий являлось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самостоятельной связной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куляционной моторики, постановка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томатизация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звуков, совершенствование отдельных сторон психической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деятельности, мыслительных операций и т.д. Занятия проводились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 ТПМПК №1, результатов первичного обследования речи обучающихся на логопункте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АОП ДОУ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Консультативно – профилактическое направление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Активная работа проводилась по запросам педагогов, родителей.   В течение учебного года педагогам и родителям были предложены индивидуальные консультации по вопросам речевых нарушений у детей; выявлялись причины и давались рекомендации по их преодолению.     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запросам педагогов были проведены беседы с родителями младших групп на родительских собраниях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возрастные показатели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младшего возраста  дошкольного возраста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родителей средних групп был организован семинар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артикуляционной гимнастики для различных групп звуков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</w:t>
      </w:r>
      <w:proofErr w:type="gramStart"/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были предложены разнообразные игровые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приемы, способствующие развитию артикуляционного аппарата и формированию правильного звукопроизношения»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родительских собраниях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и подготовительных группах были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практикумы: «Готовим руку к письму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«Формирование у детей положительной мотивации к школе».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педагогов были  проведены семинары-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практикумы: «Артикуляционная гимнастика.  Комплексы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артикуляционных упражнений для различных групп звуков» (для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и средних групп); «Звуковой анализ слов», «Поговорим о связной речи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«Играем и развиваем  грамматический строй речи детей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«Аспекты формирования ЗКР у детей дошкольного возраста».</w:t>
      </w:r>
    </w:p>
    <w:p w:rsidR="00280BE6" w:rsidRDefault="00280BE6" w:rsidP="00280BE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подготовлены консультации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беседы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темам:</w:t>
      </w:r>
      <w:r w:rsidRPr="00C530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«Индивидуальный подход в работе с дошкольниками, имеющими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речи», «Упражнения для мышечного расслабления для детей с ДЦП», «Необходимость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правильным звукопроизношением детей в спонтанной речи, на занятиях и во время режимных моментов»,  «Чтобы четко говорить – надо с пальцами дружить», «Слышим и правильно произносим звуки. Веселые игры со звуком».     В рамках методической недели было проведено открытое занятие для педагогов г. Дудинки - «Путешествие в звукогородок».</w:t>
      </w:r>
    </w:p>
    <w:p w:rsidR="00280BE6" w:rsidRPr="00C5308B" w:rsidRDefault="00280BE6" w:rsidP="00280BE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Были оформлены «Папки взаимодействия с педагогами всех возрастных групп» (консультации, методические рекомендации)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C53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 – методическое направление.</w:t>
      </w:r>
    </w:p>
    <w:p w:rsidR="00280BE6" w:rsidRPr="00C5308B" w:rsidRDefault="00280BE6" w:rsidP="00280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рамках деятельности организационно-методического направления: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 программами по  «Коррекции нарушений  устной  речи  воспитанников ДОУ»;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разработка «Адаптированной образовательной программы дошкольного образования для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логопедического пункта»;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 ДОУ;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логопедических заключений для оформления пакета документов в  </w:t>
      </w:r>
      <w:proofErr w:type="gramStart"/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Территориальную</w:t>
      </w:r>
      <w:proofErr w:type="gramEnd"/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определения  специальных условий для получения образования воспитанниками ДОУ;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целью  повышения уровня профессиональной компетентности: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 по коррекционно-развивающему обучению (журналы «Логопед, «Дошкольное воспитание», «Дефектолог», сайты «Логобург», «Логопедический портал», «Логопед.ru»);</w:t>
      </w:r>
    </w:p>
    <w:p w:rsidR="00280BE6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логопедического кабинета: приобретение методической литературы, оформление и изготовление дидактического наглядного и раздаточного материала, заполнение документации логопедического пункта;</w:t>
      </w:r>
    </w:p>
    <w:p w:rsidR="00280BE6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семинаров и методического объединения  учителей-логопедов  города;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курсов «Организация развивающей работы с детьми с ОВЗ»;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 для семинаров, консультаций, информационного стенда «Логоп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едический уголок» для родителей.</w:t>
      </w:r>
    </w:p>
    <w:p w:rsidR="00280BE6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Таким образом,</w:t>
      </w:r>
      <w:r w:rsidRPr="00C5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систематическая коррекционно-развивающая работа проводилась с соблюдением психолого-педагогических принципов и требований, с учетом психофизиологических особенностей обучающихся. Это позволило решить </w:t>
      </w:r>
      <w:r w:rsidRPr="00C530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поставленные задачи, добиться положительной динамики развития речи детей, занимающихся на логопункте.</w:t>
      </w:r>
    </w:p>
    <w:p w:rsidR="00280BE6" w:rsidRPr="00C5308B" w:rsidRDefault="00280BE6" w:rsidP="0028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E6" w:rsidRPr="00C5308B" w:rsidRDefault="00280BE6" w:rsidP="00280BE6">
      <w:pPr>
        <w:rPr>
          <w:rFonts w:ascii="Calibri" w:eastAsia="Times New Roman" w:hAnsi="Calibri" w:cs="Times New Roman"/>
          <w:lang w:eastAsia="ru-RU"/>
        </w:rPr>
      </w:pPr>
    </w:p>
    <w:p w:rsidR="00280BE6" w:rsidRDefault="00280BE6" w:rsidP="00280BE6"/>
    <w:p w:rsidR="00280BE6" w:rsidRDefault="00280BE6" w:rsidP="00280BE6"/>
    <w:p w:rsidR="004B2CFE" w:rsidRDefault="004B2CFE">
      <w:bookmarkStart w:id="0" w:name="_GoBack"/>
      <w:bookmarkEnd w:id="0"/>
    </w:p>
    <w:sectPr w:rsidR="004B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6"/>
    <w:rsid w:val="00280BE6"/>
    <w:rsid w:val="004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B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80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B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80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2010-10-19T19:14:00Z</dcterms:created>
  <dcterms:modified xsi:type="dcterms:W3CDTF">2010-10-19T19:15:00Z</dcterms:modified>
</cp:coreProperties>
</file>